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91" w:rsidRDefault="00185BCC">
      <w:r>
        <w:fldChar w:fldCharType="begin"/>
      </w:r>
      <w:r w:rsidR="00EF1684">
        <w:instrText xml:space="preserve"> HYPERLINK "</w:instrText>
      </w:r>
      <w:r w:rsidR="00EF1684" w:rsidRPr="00EF1684">
        <w:instrText>https://www.france-palestine.org/Tour-de-France-2022-Communique-de-la-Campagne-BDS-France-et-de-l-Association</w:instrText>
      </w:r>
      <w:r w:rsidR="00EF1684">
        <w:instrText xml:space="preserve">" </w:instrText>
      </w:r>
      <w:r>
        <w:fldChar w:fldCharType="separate"/>
      </w:r>
      <w:r w:rsidR="00A04806">
        <w:rPr>
          <w:rStyle w:val="Lienhypertexte"/>
        </w:rPr>
        <w:t>Le</w:t>
      </w:r>
      <w:r>
        <w:fldChar w:fldCharType="end"/>
      </w:r>
      <w:r w:rsidR="00A04806">
        <w:t xml:space="preserve"> ré</w:t>
      </w:r>
      <w:r w:rsidR="00502912">
        <w:t>s</w:t>
      </w:r>
      <w:r w:rsidR="00A04806">
        <w:t>u</w:t>
      </w:r>
      <w:r w:rsidR="008E3C81">
        <w:t>l</w:t>
      </w:r>
      <w:r w:rsidR="00A04806">
        <w:t>tat de l’</w:t>
      </w:r>
      <w:r w:rsidR="008E3C81">
        <w:t>exercice 2021 est présenté de la manière</w:t>
      </w:r>
      <w:r w:rsidR="00A04806">
        <w:t xml:space="preserve"> suivant</w:t>
      </w:r>
      <w:r w:rsidR="008E3C81">
        <w:t>e</w:t>
      </w:r>
      <w:r w:rsidR="00A04806">
        <w:t> :</w:t>
      </w:r>
    </w:p>
    <w:p w:rsidR="00A04806" w:rsidRDefault="00A04806"/>
    <w:p w:rsidR="00A04806" w:rsidRPr="008E3C81" w:rsidRDefault="00A04806">
      <w:pPr>
        <w:rPr>
          <w:b/>
        </w:rPr>
      </w:pPr>
      <w:r w:rsidRPr="008E3C81">
        <w:rPr>
          <w:b/>
        </w:rPr>
        <w:t>La première partie concerne le fonctionnement de l’association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04806" w:rsidTr="00460C98">
        <w:tc>
          <w:tcPr>
            <w:tcW w:w="4606" w:type="dxa"/>
            <w:shd w:val="clear" w:color="auto" w:fill="BFBFBF" w:themeFill="background1" w:themeFillShade="BF"/>
          </w:tcPr>
          <w:p w:rsidR="00A04806" w:rsidRPr="00460C98" w:rsidRDefault="00A04806">
            <w:pPr>
              <w:rPr>
                <w:b/>
              </w:rPr>
            </w:pPr>
            <w:r w:rsidRPr="00460C98">
              <w:rPr>
                <w:b/>
              </w:rPr>
              <w:t>En dépense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A04806" w:rsidRPr="00460C98" w:rsidRDefault="00A04806" w:rsidP="00A04806">
            <w:pPr>
              <w:rPr>
                <w:b/>
              </w:rPr>
            </w:pPr>
            <w:r w:rsidRPr="00460C98">
              <w:rPr>
                <w:b/>
              </w:rPr>
              <w:t>En Recettes</w:t>
            </w:r>
          </w:p>
        </w:tc>
      </w:tr>
      <w:tr w:rsidR="00A04806" w:rsidTr="00A04806">
        <w:tc>
          <w:tcPr>
            <w:tcW w:w="4606" w:type="dxa"/>
          </w:tcPr>
          <w:p w:rsidR="00A04806" w:rsidRDefault="00A04806">
            <w:r>
              <w:t>Reversement cotisations nationales</w:t>
            </w:r>
          </w:p>
          <w:p w:rsidR="00A04806" w:rsidRDefault="00A04806">
            <w:r>
              <w:t>Les frais de mission</w:t>
            </w:r>
          </w:p>
          <w:p w:rsidR="00A04806" w:rsidRDefault="00A04806">
            <w:r>
              <w:t>Les frais de manifestation</w:t>
            </w:r>
          </w:p>
          <w:p w:rsidR="00A04806" w:rsidRDefault="00A04806">
            <w:r>
              <w:t>Les achats de produits destinés à la vente</w:t>
            </w:r>
          </w:p>
          <w:p w:rsidR="00A04806" w:rsidRDefault="00E331E3">
            <w:r>
              <w:t>Les frais courant : déplacement, télécom…</w:t>
            </w:r>
            <w:proofErr w:type="spellStart"/>
            <w:r>
              <w:t>etc</w:t>
            </w:r>
            <w:proofErr w:type="spellEnd"/>
          </w:p>
          <w:p w:rsidR="00E331E3" w:rsidRDefault="00E331E3">
            <w:r>
              <w:t>Les achats d’équipement</w:t>
            </w:r>
          </w:p>
          <w:p w:rsidR="00E331E3" w:rsidRDefault="00E331E3" w:rsidP="00E331E3">
            <w:pPr>
              <w:jc w:val="right"/>
            </w:pPr>
            <w:r>
              <w:t>48 820</w:t>
            </w:r>
          </w:p>
          <w:p w:rsidR="00A04806" w:rsidRPr="00E331E3" w:rsidRDefault="00E331E3" w:rsidP="00E331E3">
            <w:pPr>
              <w:jc w:val="right"/>
              <w:rPr>
                <w:b/>
                <w:color w:val="C00000"/>
              </w:rPr>
            </w:pPr>
            <w:r w:rsidRPr="00E331E3">
              <w:rPr>
                <w:b/>
                <w:color w:val="C00000"/>
              </w:rPr>
              <w:t>Excédent courant :    8 257</w:t>
            </w:r>
          </w:p>
          <w:p w:rsidR="00E331E3" w:rsidRDefault="00E331E3"/>
        </w:tc>
        <w:tc>
          <w:tcPr>
            <w:tcW w:w="4606" w:type="dxa"/>
          </w:tcPr>
          <w:p w:rsidR="00A04806" w:rsidRDefault="00A04806" w:rsidP="00A04806">
            <w:r>
              <w:t>les cotisations</w:t>
            </w:r>
          </w:p>
          <w:p w:rsidR="00A04806" w:rsidRDefault="00A04806" w:rsidP="00A04806">
            <w:r>
              <w:t>Les recettes missions</w:t>
            </w:r>
          </w:p>
          <w:p w:rsidR="00A04806" w:rsidRDefault="00A04806" w:rsidP="00A04806"/>
          <w:p w:rsidR="00A04806" w:rsidRDefault="00A04806" w:rsidP="00A04806">
            <w:r>
              <w:t>Les ventes de produits</w:t>
            </w:r>
          </w:p>
          <w:p w:rsidR="00E331E3" w:rsidRDefault="00E331E3" w:rsidP="00A04806"/>
          <w:p w:rsidR="00E331E3" w:rsidRDefault="00E331E3" w:rsidP="00A04806"/>
          <w:p w:rsidR="00E331E3" w:rsidRDefault="00E331E3" w:rsidP="00E331E3">
            <w:pPr>
              <w:jc w:val="right"/>
            </w:pPr>
            <w:r>
              <w:t>56 977</w:t>
            </w:r>
          </w:p>
          <w:p w:rsidR="00A04806" w:rsidRDefault="00A04806" w:rsidP="00A04806"/>
        </w:tc>
      </w:tr>
    </w:tbl>
    <w:p w:rsidR="00A04806" w:rsidRDefault="00A04806"/>
    <w:p w:rsidR="00E331E3" w:rsidRDefault="00E331E3">
      <w:r>
        <w:t>La deuxième partie concerne les actions de solidarité et de coopération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E331E3" w:rsidTr="005C0026">
        <w:tc>
          <w:tcPr>
            <w:tcW w:w="4606" w:type="dxa"/>
          </w:tcPr>
          <w:p w:rsidR="00E331E3" w:rsidRDefault="00E331E3" w:rsidP="005C0026">
            <w:r>
              <w:t>En dépense</w:t>
            </w:r>
            <w:r w:rsidR="00502912">
              <w:t> : les actions</w:t>
            </w:r>
          </w:p>
        </w:tc>
        <w:tc>
          <w:tcPr>
            <w:tcW w:w="4606" w:type="dxa"/>
          </w:tcPr>
          <w:p w:rsidR="00E331E3" w:rsidRDefault="00E331E3" w:rsidP="005C0026">
            <w:r>
              <w:t>En Recettes</w:t>
            </w:r>
            <w:r w:rsidR="00502912">
              <w:t> : les dons</w:t>
            </w:r>
          </w:p>
        </w:tc>
      </w:tr>
      <w:tr w:rsidR="00E331E3" w:rsidTr="005C0026">
        <w:tc>
          <w:tcPr>
            <w:tcW w:w="4606" w:type="dxa"/>
          </w:tcPr>
          <w:p w:rsidR="00E331E3" w:rsidRDefault="00502912" w:rsidP="005C0026">
            <w:r>
              <w:t xml:space="preserve">Coopération </w:t>
            </w:r>
            <w:proofErr w:type="spellStart"/>
            <w:r>
              <w:t>Beit</w:t>
            </w:r>
            <w:proofErr w:type="spellEnd"/>
            <w:r>
              <w:t xml:space="preserve"> </w:t>
            </w:r>
            <w:proofErr w:type="spellStart"/>
            <w:r>
              <w:t>Dajan</w:t>
            </w:r>
            <w:proofErr w:type="spellEnd"/>
          </w:p>
          <w:p w:rsidR="00E331E3" w:rsidRDefault="00502912" w:rsidP="005C0026">
            <w:r>
              <w:t>Soutien festival cinéma palestinien</w:t>
            </w:r>
          </w:p>
          <w:p w:rsidR="00502912" w:rsidRDefault="00502912" w:rsidP="005C0026">
            <w:r>
              <w:t xml:space="preserve">Coopération </w:t>
            </w:r>
            <w:proofErr w:type="spellStart"/>
            <w:r>
              <w:t>Humsa</w:t>
            </w:r>
            <w:proofErr w:type="spellEnd"/>
            <w:r>
              <w:t xml:space="preserve"> Al </w:t>
            </w:r>
            <w:proofErr w:type="spellStart"/>
            <w:r>
              <w:t>Baqai’a</w:t>
            </w:r>
            <w:proofErr w:type="spellEnd"/>
          </w:p>
          <w:p w:rsidR="00E331E3" w:rsidRDefault="00502912" w:rsidP="005C0026">
            <w:r>
              <w:t>Parrainages enfants Palestiniens</w:t>
            </w:r>
          </w:p>
          <w:p w:rsidR="00E331E3" w:rsidRDefault="00502912" w:rsidP="005C0026">
            <w:pPr>
              <w:jc w:val="right"/>
            </w:pPr>
            <w:r>
              <w:t>6 916</w:t>
            </w:r>
          </w:p>
          <w:p w:rsidR="00E331E3" w:rsidRPr="00502912" w:rsidRDefault="00E331E3" w:rsidP="00502912">
            <w:pPr>
              <w:jc w:val="right"/>
              <w:rPr>
                <w:b/>
                <w:color w:val="C00000"/>
              </w:rPr>
            </w:pPr>
            <w:r w:rsidRPr="00E331E3">
              <w:rPr>
                <w:b/>
                <w:color w:val="C00000"/>
              </w:rPr>
              <w:t xml:space="preserve">Excédent </w:t>
            </w:r>
            <w:r w:rsidR="00502912">
              <w:rPr>
                <w:b/>
                <w:color w:val="C00000"/>
              </w:rPr>
              <w:t>soutien et coopération</w:t>
            </w:r>
            <w:r w:rsidRPr="00E331E3">
              <w:rPr>
                <w:b/>
                <w:color w:val="C00000"/>
              </w:rPr>
              <w:t xml:space="preserve"> :    </w:t>
            </w:r>
            <w:r w:rsidR="00502912">
              <w:rPr>
                <w:b/>
                <w:color w:val="C00000"/>
              </w:rPr>
              <w:t>8 559</w:t>
            </w:r>
          </w:p>
        </w:tc>
        <w:tc>
          <w:tcPr>
            <w:tcW w:w="4606" w:type="dxa"/>
          </w:tcPr>
          <w:p w:rsidR="00E331E3" w:rsidRDefault="00502912" w:rsidP="005C0026">
            <w:r>
              <w:t>Dons non affectés</w:t>
            </w:r>
          </w:p>
          <w:p w:rsidR="00E331E3" w:rsidRDefault="00E331E3" w:rsidP="005C0026"/>
          <w:p w:rsidR="00502912" w:rsidRDefault="00502912" w:rsidP="005C0026"/>
          <w:p w:rsidR="00502912" w:rsidRDefault="00502912" w:rsidP="005C0026">
            <w:r>
              <w:t>Reversement des parrainages</w:t>
            </w:r>
          </w:p>
          <w:p w:rsidR="00E331E3" w:rsidRDefault="00502912" w:rsidP="00502912">
            <w:pPr>
              <w:jc w:val="right"/>
            </w:pPr>
            <w:r>
              <w:t>15 475</w:t>
            </w:r>
          </w:p>
          <w:p w:rsidR="00E331E3" w:rsidRDefault="00E331E3" w:rsidP="00502912"/>
        </w:tc>
      </w:tr>
    </w:tbl>
    <w:p w:rsidR="008E3C81" w:rsidRDefault="008E3C81" w:rsidP="008E3C81">
      <w:pPr>
        <w:spacing w:after="0" w:line="240" w:lineRule="auto"/>
        <w:ind w:right="4678"/>
        <w:jc w:val="right"/>
        <w:rPr>
          <w:b/>
          <w:color w:val="C00000"/>
        </w:rPr>
      </w:pPr>
    </w:p>
    <w:p w:rsidR="008E3C81" w:rsidRDefault="008E3C81" w:rsidP="008E3C81">
      <w:pPr>
        <w:spacing w:after="0" w:line="240" w:lineRule="auto"/>
        <w:ind w:right="4678"/>
        <w:jc w:val="right"/>
        <w:rPr>
          <w:b/>
          <w:color w:val="C00000"/>
        </w:rPr>
      </w:pPr>
      <w:r w:rsidRPr="008E3C81">
        <w:rPr>
          <w:b/>
          <w:color w:val="C00000"/>
        </w:rPr>
        <w:t>Résultat consolidé de l’exercice 2021 : 16</w:t>
      </w:r>
      <w:r>
        <w:rPr>
          <w:b/>
          <w:color w:val="C00000"/>
        </w:rPr>
        <w:t> </w:t>
      </w:r>
      <w:r w:rsidRPr="008E3C81">
        <w:rPr>
          <w:b/>
          <w:color w:val="C00000"/>
        </w:rPr>
        <w:t>716</w:t>
      </w:r>
    </w:p>
    <w:p w:rsidR="008E3C81" w:rsidRDefault="008E3C81" w:rsidP="008E3C81">
      <w:pPr>
        <w:spacing w:after="0" w:line="240" w:lineRule="auto"/>
        <w:rPr>
          <w:b/>
        </w:rPr>
      </w:pPr>
    </w:p>
    <w:p w:rsidR="008E3C81" w:rsidRDefault="008E3C81" w:rsidP="008E3C81">
      <w:pPr>
        <w:spacing w:after="0" w:line="240" w:lineRule="auto"/>
        <w:rPr>
          <w:b/>
        </w:rPr>
      </w:pPr>
      <w:r>
        <w:rPr>
          <w:b/>
        </w:rPr>
        <w:t>Au 31/</w:t>
      </w:r>
      <w:r w:rsidR="00444507">
        <w:rPr>
          <w:b/>
        </w:rPr>
        <w:t>1</w:t>
      </w:r>
      <w:r>
        <w:rPr>
          <w:b/>
        </w:rPr>
        <w:t>2/2021 nous disposons en caisse d’une somme de 72 951 €</w:t>
      </w:r>
    </w:p>
    <w:p w:rsidR="008E3C81" w:rsidRPr="008E3C81" w:rsidRDefault="008E3C81" w:rsidP="008E3C81">
      <w:pPr>
        <w:spacing w:after="0" w:line="240" w:lineRule="auto"/>
        <w:ind w:left="708"/>
      </w:pPr>
      <w:r w:rsidRPr="008E3C81">
        <w:t>Dont 24 930 af</w:t>
      </w:r>
      <w:r>
        <w:t>f</w:t>
      </w:r>
      <w:r w:rsidRPr="008E3C81">
        <w:t>ectés au fonds de sol</w:t>
      </w:r>
      <w:r>
        <w:t>i</w:t>
      </w:r>
      <w:r w:rsidRPr="008E3C81">
        <w:t>darité BDS</w:t>
      </w:r>
      <w:r w:rsidR="004F5CDA">
        <w:t xml:space="preserve"> (procès des 12 de Mulhouse)</w:t>
      </w:r>
    </w:p>
    <w:p w:rsidR="00E331E3" w:rsidRDefault="00E331E3" w:rsidP="008E3C81"/>
    <w:p w:rsidR="00E331E3" w:rsidRDefault="004F5CDA">
      <w:r>
        <w:t>Cette situation financière doit nous permettre pour les exercices à venir :</w:t>
      </w:r>
    </w:p>
    <w:p w:rsidR="004F5CDA" w:rsidRDefault="004F5CDA" w:rsidP="004F5CDA">
      <w:pPr>
        <w:pStyle w:val="Paragraphedeliste"/>
        <w:numPr>
          <w:ilvl w:val="0"/>
          <w:numId w:val="1"/>
        </w:numPr>
      </w:pPr>
      <w:r>
        <w:t>De prendre en charge de nouvelles actions de coopération</w:t>
      </w:r>
    </w:p>
    <w:p w:rsidR="00784F26" w:rsidRDefault="00784F26" w:rsidP="004F5CDA">
      <w:pPr>
        <w:pStyle w:val="Paragraphedeliste"/>
        <w:numPr>
          <w:ilvl w:val="0"/>
          <w:numId w:val="1"/>
        </w:numPr>
      </w:pPr>
      <w:r>
        <w:t>De financer la manifestation des 20 ans de l’association (prestation théâtrale)</w:t>
      </w:r>
    </w:p>
    <w:p w:rsidR="004F5CDA" w:rsidRDefault="004F5CDA" w:rsidP="004F5CDA">
      <w:pPr>
        <w:pStyle w:val="Paragraphedeliste"/>
        <w:numPr>
          <w:ilvl w:val="0"/>
          <w:numId w:val="1"/>
        </w:numPr>
      </w:pPr>
      <w:r>
        <w:t>De moderniser notre système de communication</w:t>
      </w:r>
    </w:p>
    <w:p w:rsidR="004F5CDA" w:rsidRDefault="004F5CDA" w:rsidP="004F5CDA">
      <w:pPr>
        <w:pStyle w:val="Paragraphedeliste"/>
        <w:numPr>
          <w:ilvl w:val="0"/>
          <w:numId w:val="1"/>
        </w:numPr>
      </w:pPr>
      <w:r>
        <w:t>D’améliorer l’équipement de l’association.</w:t>
      </w:r>
    </w:p>
    <w:p w:rsidR="00EF1684" w:rsidRDefault="00EF1684"/>
    <w:sectPr w:rsidR="00EF1684" w:rsidSect="003F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4407"/>
    <w:multiLevelType w:val="hybridMultilevel"/>
    <w:tmpl w:val="051A2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EF1684"/>
    <w:rsid w:val="00185BCC"/>
    <w:rsid w:val="0036408D"/>
    <w:rsid w:val="003F0391"/>
    <w:rsid w:val="00444507"/>
    <w:rsid w:val="00460C98"/>
    <w:rsid w:val="004F5CDA"/>
    <w:rsid w:val="00502912"/>
    <w:rsid w:val="00784F26"/>
    <w:rsid w:val="008E3C81"/>
    <w:rsid w:val="00A04806"/>
    <w:rsid w:val="00D6272B"/>
    <w:rsid w:val="00E331E3"/>
    <w:rsid w:val="00E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168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F168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A048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5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dcterms:created xsi:type="dcterms:W3CDTF">2022-06-29T15:37:00Z</dcterms:created>
  <dcterms:modified xsi:type="dcterms:W3CDTF">2022-06-30T12:21:00Z</dcterms:modified>
</cp:coreProperties>
</file>